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13" w:rsidRPr="006225C4" w:rsidRDefault="006225C4" w:rsidP="006225C4">
      <w:pPr>
        <w:spacing w:after="0"/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-356235</wp:posOffset>
            </wp:positionV>
            <wp:extent cx="1981200" cy="1981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8326_147700145417784_35706549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513" w:rsidRPr="00FF62AC">
        <w:rPr>
          <w:u w:val="single"/>
        </w:rPr>
        <w:t>REGLEMENT</w:t>
      </w:r>
    </w:p>
    <w:p w:rsidR="006225C4" w:rsidRDefault="008042C4" w:rsidP="006225C4">
      <w:pPr>
        <w:spacing w:after="0"/>
        <w:jc w:val="center"/>
        <w:rPr>
          <w:u w:val="single"/>
        </w:rPr>
      </w:pPr>
      <w:r w:rsidRPr="00FF62AC">
        <w:rPr>
          <w:u w:val="single"/>
        </w:rPr>
        <w:t>VIDE-GRENIERS – Dimanche 9 Avril 2017</w:t>
      </w:r>
    </w:p>
    <w:p w:rsidR="006225C4" w:rsidRPr="006225C4" w:rsidRDefault="006225C4" w:rsidP="006225C4">
      <w:pPr>
        <w:spacing w:after="0"/>
        <w:jc w:val="center"/>
        <w:rPr>
          <w:b/>
        </w:rPr>
      </w:pPr>
      <w:r w:rsidRPr="006225C4">
        <w:rPr>
          <w:b/>
        </w:rPr>
        <w:t>UN</w:t>
      </w:r>
      <w:r>
        <w:rPr>
          <w:b/>
        </w:rPr>
        <w:t>ION SPORTIVE VILLENAVE CYCLISME</w:t>
      </w:r>
    </w:p>
    <w:p w:rsidR="008042C4" w:rsidRPr="00FF62AC" w:rsidRDefault="008042C4" w:rsidP="00FF62AC">
      <w:pPr>
        <w:spacing w:after="0"/>
        <w:jc w:val="center"/>
        <w:rPr>
          <w:i/>
        </w:rPr>
      </w:pPr>
      <w:r w:rsidRPr="00FF62AC">
        <w:rPr>
          <w:i/>
        </w:rPr>
        <w:t xml:space="preserve">Plaine de </w:t>
      </w:r>
      <w:proofErr w:type="spellStart"/>
      <w:r w:rsidRPr="00FF62AC">
        <w:rPr>
          <w:i/>
        </w:rPr>
        <w:t>Courréjean</w:t>
      </w:r>
      <w:proofErr w:type="spellEnd"/>
    </w:p>
    <w:p w:rsidR="008042C4" w:rsidRPr="00FF62AC" w:rsidRDefault="008042C4" w:rsidP="00FF62AC">
      <w:pPr>
        <w:spacing w:after="0"/>
        <w:jc w:val="center"/>
        <w:rPr>
          <w:i/>
        </w:rPr>
      </w:pPr>
      <w:r w:rsidRPr="00FF62AC">
        <w:rPr>
          <w:i/>
        </w:rPr>
        <w:t xml:space="preserve">32 Chemin de la </w:t>
      </w:r>
      <w:proofErr w:type="spellStart"/>
      <w:r w:rsidRPr="00FF62AC">
        <w:rPr>
          <w:i/>
        </w:rPr>
        <w:t>Caminasse</w:t>
      </w:r>
      <w:proofErr w:type="spellEnd"/>
    </w:p>
    <w:p w:rsidR="008042C4" w:rsidRPr="00FF62AC" w:rsidRDefault="008042C4" w:rsidP="00FF62AC">
      <w:pPr>
        <w:spacing w:after="0"/>
        <w:jc w:val="center"/>
        <w:rPr>
          <w:i/>
        </w:rPr>
      </w:pPr>
      <w:r w:rsidRPr="00FF62AC">
        <w:rPr>
          <w:i/>
        </w:rPr>
        <w:t>33140 – VILLENAVE D’ORNON</w:t>
      </w:r>
    </w:p>
    <w:p w:rsidR="008042C4" w:rsidRDefault="008042C4" w:rsidP="008042C4">
      <w:pPr>
        <w:spacing w:after="0"/>
      </w:pPr>
    </w:p>
    <w:p w:rsidR="008042C4" w:rsidRDefault="006225C4" w:rsidP="008042C4">
      <w:pPr>
        <w:spacing w:after="0"/>
      </w:pPr>
      <w:r w:rsidRPr="006225C4">
        <w:rPr>
          <w:u w:val="single"/>
        </w:rPr>
        <w:t xml:space="preserve">Article </w:t>
      </w:r>
      <w:r w:rsidR="008042C4" w:rsidRPr="006225C4">
        <w:rPr>
          <w:u w:val="single"/>
        </w:rPr>
        <w:t>1</w:t>
      </w:r>
      <w:r w:rsidR="008042C4">
        <w:t xml:space="preserve"> – Tout exposant s’acquittera d’un droit d’inscription de 8 euros minimum pour un emplacement de 4 mètres linéaire</w:t>
      </w:r>
      <w:r w:rsidR="008B38C5">
        <w:t>s et pourra s’il le souhaite augmenter la taille de son emplacement à coût de 2 euros par mètre.</w:t>
      </w:r>
    </w:p>
    <w:p w:rsidR="008042C4" w:rsidRDefault="008042C4" w:rsidP="008042C4">
      <w:pPr>
        <w:spacing w:after="0"/>
      </w:pPr>
    </w:p>
    <w:p w:rsidR="008042C4" w:rsidRDefault="008B38C5" w:rsidP="008042C4">
      <w:pPr>
        <w:spacing w:after="0"/>
      </w:pPr>
      <w:r>
        <w:t xml:space="preserve"> </w:t>
      </w:r>
      <w:r w:rsidR="006225C4" w:rsidRPr="006225C4">
        <w:rPr>
          <w:u w:val="single"/>
        </w:rPr>
        <w:t xml:space="preserve">Article </w:t>
      </w:r>
      <w:r w:rsidRPr="006225C4">
        <w:rPr>
          <w:u w:val="single"/>
        </w:rPr>
        <w:t>2</w:t>
      </w:r>
      <w:r>
        <w:t xml:space="preserve"> – Tout exposant</w:t>
      </w:r>
      <w:r w:rsidR="008042C4">
        <w:t xml:space="preserve"> </w:t>
      </w:r>
      <w:r>
        <w:t xml:space="preserve"> devra être muni d’une pièce nationale d’identité (carte d’identité ou passeport en cours de validité) afin de figurer</w:t>
      </w:r>
      <w:r w:rsidR="008042C4">
        <w:t xml:space="preserve"> sur le registre de</w:t>
      </w:r>
      <w:r>
        <w:t>s inscriptions au vide-greniers (obligatoire).</w:t>
      </w:r>
    </w:p>
    <w:p w:rsidR="008042C4" w:rsidRDefault="008042C4" w:rsidP="008042C4">
      <w:pPr>
        <w:spacing w:after="0"/>
      </w:pPr>
    </w:p>
    <w:p w:rsidR="008042C4" w:rsidRDefault="006225C4" w:rsidP="008042C4">
      <w:pPr>
        <w:spacing w:after="0"/>
      </w:pPr>
      <w:r w:rsidRPr="006225C4">
        <w:rPr>
          <w:u w:val="single"/>
        </w:rPr>
        <w:t xml:space="preserve">Article </w:t>
      </w:r>
      <w:r w:rsidR="008B38C5" w:rsidRPr="006225C4">
        <w:rPr>
          <w:u w:val="single"/>
        </w:rPr>
        <w:t>3</w:t>
      </w:r>
      <w:r w:rsidR="008B38C5">
        <w:t xml:space="preserve"> – Tout exposant accèdera au site avec son véhicule. Si vous voulez éventuellement conserver une remorque ou un deuxième véhicule, vous devez impérativement avoir réservé au moins un emplacement de 8 mètres.</w:t>
      </w:r>
    </w:p>
    <w:p w:rsidR="009E3932" w:rsidRDefault="009E3932" w:rsidP="008042C4">
      <w:pPr>
        <w:spacing w:after="0"/>
      </w:pPr>
    </w:p>
    <w:p w:rsidR="009E3932" w:rsidRDefault="006225C4" w:rsidP="008042C4">
      <w:pPr>
        <w:spacing w:after="0"/>
      </w:pPr>
      <w:r w:rsidRPr="006225C4">
        <w:rPr>
          <w:u w:val="single"/>
        </w:rPr>
        <w:t xml:space="preserve">Article </w:t>
      </w:r>
      <w:r w:rsidR="009E3932" w:rsidRPr="006225C4">
        <w:rPr>
          <w:u w:val="single"/>
        </w:rPr>
        <w:t>4</w:t>
      </w:r>
      <w:r w:rsidR="009E3932">
        <w:t xml:space="preserve"> – Les exposants se présenteront au contrôle </w:t>
      </w:r>
      <w:r w:rsidR="009E3932" w:rsidRPr="006225C4">
        <w:rPr>
          <w:b/>
        </w:rPr>
        <w:t>entre 7 heures et 9 heures</w:t>
      </w:r>
      <w:r w:rsidR="009E3932">
        <w:t xml:space="preserve">. Seuls ceux qui auront réservé leur emplacement seront assurés de pouvoir participer au vide grenier. Ceux qui n’auront pas réservé leur emplacement pourront éventuellement exposer en fonction des emplacements restants. </w:t>
      </w:r>
      <w:r w:rsidR="009E3932" w:rsidRPr="006225C4">
        <w:rPr>
          <w:b/>
        </w:rPr>
        <w:t>Après 9 heures, aucun véhicule n’aura accès au site</w:t>
      </w:r>
      <w:r w:rsidR="009E3932">
        <w:t xml:space="preserve"> réservé aux exposants et aucune candidature ne pourra être acceptée.</w:t>
      </w:r>
    </w:p>
    <w:p w:rsidR="008B38C5" w:rsidRDefault="008B38C5" w:rsidP="008042C4">
      <w:pPr>
        <w:spacing w:after="0"/>
      </w:pPr>
    </w:p>
    <w:p w:rsidR="008B38C5" w:rsidRDefault="006225C4" w:rsidP="008042C4">
      <w:pPr>
        <w:spacing w:after="0"/>
      </w:pPr>
      <w:r w:rsidRPr="006225C4">
        <w:rPr>
          <w:u w:val="single"/>
        </w:rPr>
        <w:t xml:space="preserve">Article </w:t>
      </w:r>
      <w:r w:rsidR="009E3932" w:rsidRPr="006225C4">
        <w:rPr>
          <w:u w:val="single"/>
        </w:rPr>
        <w:t>5</w:t>
      </w:r>
      <w:r w:rsidR="008B38C5">
        <w:t xml:space="preserve"> – Les exposants seront, après contrôle, placés au fur et à mesure les uns à la suite des autres, sur le site réservé au vide grenier, au niveau de l’</w:t>
      </w:r>
      <w:r w:rsidR="009E3932">
        <w:t>emplacement délimité à la peinture à la bombe et indiqué à chaque exposant par un placeur.</w:t>
      </w:r>
    </w:p>
    <w:p w:rsidR="009E3932" w:rsidRDefault="009E3932" w:rsidP="008042C4">
      <w:pPr>
        <w:spacing w:after="0"/>
      </w:pPr>
    </w:p>
    <w:p w:rsidR="009E3932" w:rsidRDefault="006225C4" w:rsidP="008042C4">
      <w:pPr>
        <w:spacing w:after="0"/>
      </w:pPr>
      <w:r w:rsidRPr="006225C4">
        <w:rPr>
          <w:u w:val="single"/>
        </w:rPr>
        <w:t xml:space="preserve">Article </w:t>
      </w:r>
      <w:r w:rsidR="009E3932" w:rsidRPr="006225C4">
        <w:rPr>
          <w:u w:val="single"/>
        </w:rPr>
        <w:t>6</w:t>
      </w:r>
      <w:r w:rsidR="009E3932">
        <w:t xml:space="preserve"> – </w:t>
      </w:r>
      <w:r w:rsidR="00FF62AC">
        <w:t>Les exposants inscrits et non présents le jour même ne pourront pas prétendre à un remboursement des frais d’inscription.</w:t>
      </w:r>
    </w:p>
    <w:p w:rsidR="00FF62AC" w:rsidRDefault="00FF62AC" w:rsidP="008042C4">
      <w:pPr>
        <w:spacing w:after="0"/>
      </w:pPr>
    </w:p>
    <w:p w:rsidR="00FF62AC" w:rsidRDefault="006225C4" w:rsidP="008042C4">
      <w:pPr>
        <w:spacing w:after="0"/>
      </w:pPr>
      <w:r w:rsidRPr="006225C4">
        <w:rPr>
          <w:u w:val="single"/>
        </w:rPr>
        <w:t xml:space="preserve">Article </w:t>
      </w:r>
      <w:r w:rsidR="00FF62AC" w:rsidRPr="006225C4">
        <w:rPr>
          <w:u w:val="single"/>
        </w:rPr>
        <w:t>7</w:t>
      </w:r>
      <w:r w:rsidR="00FF62AC">
        <w:t xml:space="preserve"> – L’association décline toute responsabilité en cas de vol de matériel exposé ou caisse avec argent, accidents ou dégradations subis ou occasionnés sur l’ensemble du site.</w:t>
      </w:r>
    </w:p>
    <w:p w:rsidR="00FF62AC" w:rsidRDefault="00FF62AC" w:rsidP="008042C4">
      <w:pPr>
        <w:spacing w:after="0"/>
      </w:pPr>
    </w:p>
    <w:p w:rsidR="00FF62AC" w:rsidRDefault="006225C4" w:rsidP="008042C4">
      <w:pPr>
        <w:spacing w:after="0"/>
      </w:pPr>
      <w:r w:rsidRPr="006225C4">
        <w:rPr>
          <w:u w:val="single"/>
        </w:rPr>
        <w:t xml:space="preserve">Article </w:t>
      </w:r>
      <w:r w:rsidR="00FF62AC" w:rsidRPr="006225C4">
        <w:rPr>
          <w:u w:val="single"/>
        </w:rPr>
        <w:t>8</w:t>
      </w:r>
      <w:r w:rsidR="00FF62AC">
        <w:t xml:space="preserve"> – Les exposants laisseront le site propre au moment du départ et en aucun cas n’abandonneront sur place ou dans les containers poubelles les invendus.</w:t>
      </w:r>
    </w:p>
    <w:p w:rsidR="00FF62AC" w:rsidRDefault="00FF62AC" w:rsidP="008042C4">
      <w:pPr>
        <w:spacing w:after="0"/>
      </w:pPr>
    </w:p>
    <w:p w:rsidR="00FF62AC" w:rsidRDefault="006225C4" w:rsidP="008042C4">
      <w:pPr>
        <w:spacing w:after="0"/>
      </w:pPr>
      <w:r w:rsidRPr="006225C4">
        <w:rPr>
          <w:u w:val="single"/>
        </w:rPr>
        <w:t xml:space="preserve">Article </w:t>
      </w:r>
      <w:r w:rsidR="00FF62AC" w:rsidRPr="006225C4">
        <w:rPr>
          <w:u w:val="single"/>
        </w:rPr>
        <w:t>9</w:t>
      </w:r>
      <w:r w:rsidR="00FF62AC">
        <w:t xml:space="preserve"> – Sont interdits à la vente, tous produits neufs, les armes (sauf armes de collection), les contrefaçons, les produits pharmaceutiques et tous produits alimentaires manutentionnés.</w:t>
      </w:r>
    </w:p>
    <w:p w:rsidR="00FF62AC" w:rsidRDefault="00FF62AC" w:rsidP="008042C4">
      <w:pPr>
        <w:spacing w:after="0"/>
      </w:pPr>
    </w:p>
    <w:p w:rsidR="00FF62AC" w:rsidRDefault="006225C4" w:rsidP="008042C4">
      <w:pPr>
        <w:spacing w:after="0"/>
      </w:pPr>
      <w:r w:rsidRPr="006225C4">
        <w:rPr>
          <w:u w:val="single"/>
        </w:rPr>
        <w:t xml:space="preserve">Article </w:t>
      </w:r>
      <w:r w:rsidR="00FF62AC" w:rsidRPr="006225C4">
        <w:rPr>
          <w:u w:val="single"/>
        </w:rPr>
        <w:t>10</w:t>
      </w:r>
      <w:r w:rsidR="00FF62AC">
        <w:t xml:space="preserve"> – Tous les exposants devront avoir </w:t>
      </w:r>
      <w:r w:rsidR="00FF62AC" w:rsidRPr="006225C4">
        <w:rPr>
          <w:b/>
        </w:rPr>
        <w:t>quitté le site au plus tard à 18 heures</w:t>
      </w:r>
      <w:r w:rsidR="00FF62AC">
        <w:t>.</w:t>
      </w:r>
      <w:bookmarkStart w:id="0" w:name="_GoBack"/>
      <w:bookmarkEnd w:id="0"/>
    </w:p>
    <w:p w:rsidR="00FF62AC" w:rsidRDefault="00FF62AC" w:rsidP="008042C4">
      <w:pPr>
        <w:spacing w:after="0"/>
      </w:pPr>
    </w:p>
    <w:p w:rsidR="00FF62AC" w:rsidRDefault="006225C4" w:rsidP="008042C4">
      <w:pPr>
        <w:spacing w:after="0"/>
      </w:pPr>
      <w:r w:rsidRPr="006225C4">
        <w:rPr>
          <w:u w:val="single"/>
        </w:rPr>
        <w:t xml:space="preserve">Article </w:t>
      </w:r>
      <w:r w:rsidR="00FF62AC" w:rsidRPr="006225C4">
        <w:rPr>
          <w:u w:val="single"/>
        </w:rPr>
        <w:t>11</w:t>
      </w:r>
      <w:r w:rsidR="00FF62AC">
        <w:t xml:space="preserve"> – Les exposants, à moins d’y avoir expressément été autorisés par l’association, ne pourront tenir un stand de « restauration-buvette ».</w:t>
      </w:r>
    </w:p>
    <w:p w:rsidR="006225C4" w:rsidRDefault="006225C4" w:rsidP="008042C4">
      <w:pPr>
        <w:spacing w:after="0"/>
      </w:pPr>
    </w:p>
    <w:p w:rsidR="006225C4" w:rsidRDefault="006225C4" w:rsidP="008042C4">
      <w:pPr>
        <w:spacing w:after="0"/>
      </w:pPr>
      <w:r w:rsidRPr="006225C4">
        <w:rPr>
          <w:u w:val="single"/>
        </w:rPr>
        <w:t>Article 12</w:t>
      </w:r>
      <w:r>
        <w:t xml:space="preserve"> – Les ventes de vélos et home </w:t>
      </w:r>
      <w:proofErr w:type="spellStart"/>
      <w:r>
        <w:t>trainers</w:t>
      </w:r>
      <w:proofErr w:type="spellEnd"/>
      <w:r>
        <w:t xml:space="preserve"> devront passer par la bourse aux vélos et seront </w:t>
      </w:r>
      <w:proofErr w:type="spellStart"/>
      <w:r>
        <w:t>sujetes</w:t>
      </w:r>
      <w:proofErr w:type="spellEnd"/>
      <w:r>
        <w:t xml:space="preserve"> au règlement de la bourse. En revanche, les exposants ayant payé un emplacement n’auront pas à payer de frais supplémentaires pour ces ventes.</w:t>
      </w:r>
    </w:p>
    <w:p w:rsidR="006225C4" w:rsidRDefault="006225C4" w:rsidP="008042C4">
      <w:pPr>
        <w:spacing w:after="0"/>
      </w:pPr>
    </w:p>
    <w:p w:rsidR="006225C4" w:rsidRDefault="006225C4" w:rsidP="008042C4">
      <w:pPr>
        <w:spacing w:after="0"/>
      </w:pPr>
    </w:p>
    <w:p w:rsidR="006225C4" w:rsidRPr="006225C4" w:rsidRDefault="006225C4" w:rsidP="006225C4">
      <w:pPr>
        <w:spacing w:after="0"/>
        <w:jc w:val="center"/>
        <w:rPr>
          <w:b/>
        </w:rPr>
      </w:pPr>
      <w:r w:rsidRPr="006225C4">
        <w:rPr>
          <w:b/>
        </w:rPr>
        <w:t>Le responsable de l’organisation</w:t>
      </w:r>
    </w:p>
    <w:p w:rsidR="006225C4" w:rsidRPr="006225C4" w:rsidRDefault="006225C4" w:rsidP="006225C4">
      <w:pPr>
        <w:spacing w:after="0"/>
        <w:jc w:val="center"/>
        <w:rPr>
          <w:b/>
        </w:rPr>
      </w:pPr>
      <w:r w:rsidRPr="006225C4">
        <w:rPr>
          <w:b/>
        </w:rPr>
        <w:t>François BIDOU</w:t>
      </w:r>
    </w:p>
    <w:sectPr w:rsidR="006225C4" w:rsidRPr="006225C4" w:rsidSect="00622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13"/>
    <w:rsid w:val="000C25E0"/>
    <w:rsid w:val="006225C4"/>
    <w:rsid w:val="008042C4"/>
    <w:rsid w:val="008B38C5"/>
    <w:rsid w:val="009E3932"/>
    <w:rsid w:val="00CE2513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5FAE"/>
  <w15:docId w15:val="{42109AB3-D9DF-45C5-AD1A-3C4C9ECC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25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maeva</dc:creator>
  <cp:lastModifiedBy>Quentin ROLLAND</cp:lastModifiedBy>
  <cp:revision>2</cp:revision>
  <dcterms:created xsi:type="dcterms:W3CDTF">2017-03-25T13:29:00Z</dcterms:created>
  <dcterms:modified xsi:type="dcterms:W3CDTF">2017-03-25T13:29:00Z</dcterms:modified>
</cp:coreProperties>
</file>